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E7679B" w:rsidRPr="00347E33" w:rsidTr="00283E0A">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450"/>
              <w:gridCol w:w="6983"/>
            </w:tblGrid>
            <w:tr w:rsidR="00E7679B" w:rsidTr="00361508">
              <w:trPr>
                <w:jc w:val="center"/>
              </w:trPr>
              <w:tc>
                <w:tcPr>
                  <w:tcW w:w="1570" w:type="dxa"/>
                </w:tcPr>
                <w:p w:rsidR="00E7679B" w:rsidRDefault="00E7679B" w:rsidP="00283E0A">
                  <w:pPr>
                    <w:jc w:val="right"/>
                    <w:rPr>
                      <w:sz w:val="28"/>
                      <w:szCs w:val="28"/>
                    </w:rPr>
                  </w:pPr>
                  <w:r>
                    <w:rPr>
                      <w:sz w:val="28"/>
                      <w:szCs w:val="28"/>
                    </w:rPr>
                    <w:t>13CS</w:t>
                  </w:r>
                  <w:r w:rsidR="00361508">
                    <w:rPr>
                      <w:sz w:val="28"/>
                      <w:szCs w:val="28"/>
                    </w:rPr>
                    <w:t>42E</w:t>
                  </w:r>
                  <w:r>
                    <w:rPr>
                      <w:sz w:val="28"/>
                      <w:szCs w:val="28"/>
                    </w:rPr>
                    <w:t>1</w:t>
                  </w:r>
                </w:p>
              </w:tc>
              <w:tc>
                <w:tcPr>
                  <w:tcW w:w="450" w:type="dxa"/>
                </w:tcPr>
                <w:p w:rsidR="00E7679B" w:rsidRDefault="00E7679B" w:rsidP="00283E0A">
                  <w:pPr>
                    <w:jc w:val="right"/>
                    <w:rPr>
                      <w:sz w:val="28"/>
                      <w:szCs w:val="28"/>
                    </w:rPr>
                  </w:pPr>
                  <w:r w:rsidRPr="009C54B2">
                    <w:rPr>
                      <w:sz w:val="28"/>
                      <w:szCs w:val="28"/>
                    </w:rPr>
                    <w:t>-</w:t>
                  </w:r>
                </w:p>
              </w:tc>
              <w:tc>
                <w:tcPr>
                  <w:tcW w:w="6983" w:type="dxa"/>
                </w:tcPr>
                <w:p w:rsidR="00E7679B" w:rsidRDefault="00E7679B" w:rsidP="00283E0A">
                  <w:pPr>
                    <w:rPr>
                      <w:sz w:val="28"/>
                      <w:szCs w:val="28"/>
                    </w:rPr>
                  </w:pPr>
                  <w:r w:rsidRPr="00E7679B">
                    <w:rPr>
                      <w:sz w:val="28"/>
                      <w:szCs w:val="28"/>
                    </w:rPr>
                    <w:t>ADVANCED DATA BASE MANAGEMENT SYSTEMS</w:t>
                  </w:r>
                </w:p>
              </w:tc>
            </w:tr>
          </w:tbl>
          <w:p w:rsidR="00E7679B" w:rsidRPr="009C54B2" w:rsidRDefault="00E7679B" w:rsidP="00283E0A">
            <w:pPr>
              <w:rPr>
                <w:sz w:val="28"/>
                <w:szCs w:val="28"/>
              </w:rPr>
            </w:pPr>
          </w:p>
        </w:tc>
      </w:tr>
      <w:tr w:rsidR="00E7679B" w:rsidRPr="00347E33" w:rsidTr="00283E0A">
        <w:tc>
          <w:tcPr>
            <w:tcW w:w="2005" w:type="dxa"/>
          </w:tcPr>
          <w:p w:rsidR="00E7679B" w:rsidRDefault="00E7679B" w:rsidP="00283E0A">
            <w:pPr>
              <w:jc w:val="right"/>
              <w:rPr>
                <w:sz w:val="28"/>
                <w:szCs w:val="28"/>
              </w:rPr>
            </w:pPr>
          </w:p>
        </w:tc>
        <w:tc>
          <w:tcPr>
            <w:tcW w:w="540" w:type="dxa"/>
            <w:gridSpan w:val="2"/>
          </w:tcPr>
          <w:p w:rsidR="00E7679B" w:rsidRPr="009C54B2" w:rsidRDefault="00E7679B" w:rsidP="00283E0A">
            <w:pPr>
              <w:jc w:val="right"/>
              <w:rPr>
                <w:sz w:val="28"/>
                <w:szCs w:val="28"/>
              </w:rPr>
            </w:pPr>
          </w:p>
        </w:tc>
        <w:tc>
          <w:tcPr>
            <w:tcW w:w="7932" w:type="dxa"/>
            <w:gridSpan w:val="5"/>
          </w:tcPr>
          <w:p w:rsidR="00E7679B" w:rsidRPr="009C54B2" w:rsidRDefault="00E7679B" w:rsidP="00283E0A">
            <w:pPr>
              <w:rPr>
                <w:sz w:val="28"/>
                <w:szCs w:val="28"/>
              </w:rPr>
            </w:pPr>
          </w:p>
        </w:tc>
      </w:tr>
      <w:tr w:rsidR="00E7679B" w:rsidRPr="00347E33" w:rsidTr="00283E0A">
        <w:tc>
          <w:tcPr>
            <w:tcW w:w="2005" w:type="dxa"/>
          </w:tcPr>
          <w:p w:rsidR="00E7679B" w:rsidRPr="00347E33" w:rsidRDefault="00E7679B" w:rsidP="00283E0A">
            <w:pPr>
              <w:rPr>
                <w:sz w:val="28"/>
                <w:szCs w:val="28"/>
              </w:rPr>
            </w:pPr>
            <w:r w:rsidRPr="00347E33">
              <w:rPr>
                <w:sz w:val="28"/>
                <w:szCs w:val="28"/>
              </w:rPr>
              <w:t>Hours / Week</w:t>
            </w:r>
          </w:p>
        </w:tc>
        <w:tc>
          <w:tcPr>
            <w:tcW w:w="324" w:type="dxa"/>
          </w:tcPr>
          <w:p w:rsidR="00E7679B" w:rsidRPr="00347E33" w:rsidRDefault="00E7679B" w:rsidP="00283E0A">
            <w:pPr>
              <w:jc w:val="center"/>
              <w:rPr>
                <w:sz w:val="28"/>
                <w:szCs w:val="28"/>
              </w:rPr>
            </w:pPr>
            <w:r w:rsidRPr="00347E33">
              <w:rPr>
                <w:sz w:val="28"/>
                <w:szCs w:val="28"/>
              </w:rPr>
              <w:t>:</w:t>
            </w:r>
          </w:p>
        </w:tc>
        <w:tc>
          <w:tcPr>
            <w:tcW w:w="396" w:type="dxa"/>
            <w:gridSpan w:val="2"/>
          </w:tcPr>
          <w:p w:rsidR="00E7679B" w:rsidRPr="00347E33" w:rsidRDefault="00E7679B" w:rsidP="00283E0A">
            <w:pPr>
              <w:rPr>
                <w:sz w:val="28"/>
                <w:szCs w:val="28"/>
              </w:rPr>
            </w:pPr>
            <w:r w:rsidRPr="00347E33">
              <w:rPr>
                <w:sz w:val="28"/>
                <w:szCs w:val="28"/>
              </w:rPr>
              <w:t>4</w:t>
            </w:r>
          </w:p>
        </w:tc>
        <w:tc>
          <w:tcPr>
            <w:tcW w:w="3960" w:type="dxa"/>
          </w:tcPr>
          <w:p w:rsidR="00E7679B" w:rsidRPr="00347E33" w:rsidRDefault="00E7679B" w:rsidP="00283E0A">
            <w:pPr>
              <w:jc w:val="right"/>
              <w:rPr>
                <w:sz w:val="28"/>
                <w:szCs w:val="28"/>
              </w:rPr>
            </w:pPr>
          </w:p>
        </w:tc>
        <w:tc>
          <w:tcPr>
            <w:tcW w:w="2970" w:type="dxa"/>
          </w:tcPr>
          <w:p w:rsidR="00E7679B" w:rsidRPr="00347E33" w:rsidRDefault="00E7679B" w:rsidP="00283E0A">
            <w:pPr>
              <w:jc w:val="both"/>
              <w:rPr>
                <w:sz w:val="28"/>
                <w:szCs w:val="28"/>
              </w:rPr>
            </w:pPr>
            <w:r w:rsidRPr="00347E33">
              <w:rPr>
                <w:sz w:val="28"/>
                <w:szCs w:val="28"/>
              </w:rPr>
              <w:t>Sessional Marks</w:t>
            </w:r>
          </w:p>
        </w:tc>
        <w:tc>
          <w:tcPr>
            <w:tcW w:w="270" w:type="dxa"/>
          </w:tcPr>
          <w:p w:rsidR="00E7679B" w:rsidRPr="00347E33" w:rsidRDefault="00E7679B" w:rsidP="00283E0A">
            <w:pPr>
              <w:jc w:val="center"/>
              <w:rPr>
                <w:sz w:val="28"/>
                <w:szCs w:val="28"/>
              </w:rPr>
            </w:pPr>
            <w:r w:rsidRPr="00347E33">
              <w:rPr>
                <w:sz w:val="28"/>
                <w:szCs w:val="28"/>
              </w:rPr>
              <w:t>:</w:t>
            </w:r>
          </w:p>
        </w:tc>
        <w:tc>
          <w:tcPr>
            <w:tcW w:w="552" w:type="dxa"/>
          </w:tcPr>
          <w:p w:rsidR="00E7679B" w:rsidRPr="00347E33" w:rsidRDefault="00E7679B" w:rsidP="00283E0A">
            <w:pPr>
              <w:rPr>
                <w:sz w:val="28"/>
                <w:szCs w:val="28"/>
              </w:rPr>
            </w:pPr>
            <w:r w:rsidRPr="00347E33">
              <w:rPr>
                <w:sz w:val="28"/>
                <w:szCs w:val="28"/>
              </w:rPr>
              <w:t>40</w:t>
            </w:r>
          </w:p>
        </w:tc>
      </w:tr>
      <w:tr w:rsidR="00E7679B" w:rsidRPr="00347E33" w:rsidTr="00283E0A">
        <w:tc>
          <w:tcPr>
            <w:tcW w:w="2005" w:type="dxa"/>
          </w:tcPr>
          <w:p w:rsidR="00E7679B" w:rsidRPr="00347E33" w:rsidRDefault="00E7679B" w:rsidP="00283E0A">
            <w:pPr>
              <w:rPr>
                <w:sz w:val="28"/>
                <w:szCs w:val="28"/>
              </w:rPr>
            </w:pPr>
            <w:r w:rsidRPr="00347E33">
              <w:rPr>
                <w:sz w:val="28"/>
                <w:szCs w:val="28"/>
              </w:rPr>
              <w:t>Credits</w:t>
            </w:r>
          </w:p>
        </w:tc>
        <w:tc>
          <w:tcPr>
            <w:tcW w:w="324" w:type="dxa"/>
          </w:tcPr>
          <w:p w:rsidR="00E7679B" w:rsidRPr="00347E33" w:rsidRDefault="00E7679B" w:rsidP="00283E0A">
            <w:pPr>
              <w:jc w:val="center"/>
              <w:rPr>
                <w:sz w:val="28"/>
                <w:szCs w:val="28"/>
              </w:rPr>
            </w:pPr>
            <w:r w:rsidRPr="00347E33">
              <w:rPr>
                <w:sz w:val="28"/>
                <w:szCs w:val="28"/>
              </w:rPr>
              <w:t>:</w:t>
            </w:r>
          </w:p>
        </w:tc>
        <w:tc>
          <w:tcPr>
            <w:tcW w:w="396" w:type="dxa"/>
            <w:gridSpan w:val="2"/>
          </w:tcPr>
          <w:p w:rsidR="00E7679B" w:rsidRPr="00347E33" w:rsidRDefault="00E7679B" w:rsidP="00283E0A">
            <w:pPr>
              <w:rPr>
                <w:sz w:val="28"/>
                <w:szCs w:val="28"/>
              </w:rPr>
            </w:pPr>
            <w:r w:rsidRPr="00347E33">
              <w:rPr>
                <w:sz w:val="28"/>
                <w:szCs w:val="28"/>
              </w:rPr>
              <w:t>4</w:t>
            </w:r>
          </w:p>
        </w:tc>
        <w:tc>
          <w:tcPr>
            <w:tcW w:w="3960" w:type="dxa"/>
          </w:tcPr>
          <w:p w:rsidR="00E7679B" w:rsidRPr="00347E33" w:rsidRDefault="00E7679B" w:rsidP="00283E0A">
            <w:pPr>
              <w:jc w:val="right"/>
              <w:rPr>
                <w:sz w:val="28"/>
                <w:szCs w:val="28"/>
              </w:rPr>
            </w:pPr>
          </w:p>
        </w:tc>
        <w:tc>
          <w:tcPr>
            <w:tcW w:w="2970" w:type="dxa"/>
          </w:tcPr>
          <w:p w:rsidR="00E7679B" w:rsidRPr="00347E33" w:rsidRDefault="00E7679B" w:rsidP="00283E0A">
            <w:pPr>
              <w:rPr>
                <w:sz w:val="28"/>
                <w:szCs w:val="28"/>
              </w:rPr>
            </w:pPr>
            <w:r w:rsidRPr="00347E33">
              <w:rPr>
                <w:sz w:val="28"/>
                <w:szCs w:val="28"/>
              </w:rPr>
              <w:t>End Examination Marks</w:t>
            </w:r>
          </w:p>
        </w:tc>
        <w:tc>
          <w:tcPr>
            <w:tcW w:w="270" w:type="dxa"/>
          </w:tcPr>
          <w:p w:rsidR="00E7679B" w:rsidRPr="00347E33" w:rsidRDefault="00E7679B" w:rsidP="00283E0A">
            <w:pPr>
              <w:jc w:val="center"/>
              <w:rPr>
                <w:sz w:val="28"/>
                <w:szCs w:val="28"/>
              </w:rPr>
            </w:pPr>
            <w:r w:rsidRPr="00347E33">
              <w:rPr>
                <w:sz w:val="28"/>
                <w:szCs w:val="28"/>
              </w:rPr>
              <w:t>:</w:t>
            </w:r>
          </w:p>
        </w:tc>
        <w:tc>
          <w:tcPr>
            <w:tcW w:w="552" w:type="dxa"/>
          </w:tcPr>
          <w:p w:rsidR="00E7679B" w:rsidRPr="00347E33" w:rsidRDefault="00E7679B" w:rsidP="00283E0A">
            <w:pPr>
              <w:rPr>
                <w:sz w:val="28"/>
                <w:szCs w:val="28"/>
              </w:rPr>
            </w:pPr>
            <w:r w:rsidRPr="00347E33">
              <w:rPr>
                <w:sz w:val="28"/>
                <w:szCs w:val="28"/>
              </w:rPr>
              <w:t>60</w:t>
            </w:r>
          </w:p>
        </w:tc>
      </w:tr>
    </w:tbl>
    <w:p w:rsidR="00E7679B" w:rsidRDefault="00E7679B" w:rsidP="00E7679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E7679B" w:rsidRPr="009C54B2" w:rsidTr="00283E0A">
        <w:tc>
          <w:tcPr>
            <w:tcW w:w="10476" w:type="dxa"/>
          </w:tcPr>
          <w:p w:rsidR="00E7679B" w:rsidRPr="009C54B2" w:rsidRDefault="00E7679B" w:rsidP="00283E0A">
            <w:pPr>
              <w:jc w:val="center"/>
              <w:rPr>
                <w:b/>
                <w:bCs/>
              </w:rPr>
            </w:pPr>
            <w:r w:rsidRPr="009C54B2">
              <w:rPr>
                <w:b/>
                <w:bCs/>
              </w:rPr>
              <w:t xml:space="preserve">UNIT </w:t>
            </w:r>
            <w:r w:rsidR="004B6C90">
              <w:rPr>
                <w:b/>
                <w:bCs/>
              </w:rPr>
              <w:t>–</w:t>
            </w:r>
            <w:r w:rsidRPr="009C54B2">
              <w:rPr>
                <w:b/>
                <w:bCs/>
              </w:rPr>
              <w:t xml:space="preserve"> I</w:t>
            </w:r>
          </w:p>
        </w:tc>
      </w:tr>
      <w:tr w:rsidR="00E7679B" w:rsidTr="00283E0A">
        <w:tc>
          <w:tcPr>
            <w:tcW w:w="10476" w:type="dxa"/>
          </w:tcPr>
          <w:p w:rsidR="004B6C90" w:rsidRDefault="004B6C90" w:rsidP="004B6C90">
            <w:pPr>
              <w:jc w:val="both"/>
            </w:pPr>
            <w:r w:rsidRPr="00587DA9">
              <w:rPr>
                <w:b/>
                <w:bCs/>
              </w:rPr>
              <w:t>Database-System Architectures</w:t>
            </w:r>
            <w:r>
              <w:t>: Centralized and Client–Server Architectures, Server System Architectures, Parallel Systems, Distributed Systems, Network Types.</w:t>
            </w:r>
          </w:p>
          <w:p w:rsidR="00E7679B" w:rsidRDefault="004B6C90" w:rsidP="004B6C90">
            <w:pPr>
              <w:jc w:val="both"/>
            </w:pPr>
            <w:r w:rsidRPr="00587DA9">
              <w:rPr>
                <w:b/>
                <w:bCs/>
              </w:rPr>
              <w:t>Query Processing</w:t>
            </w:r>
            <w:r>
              <w:t>: Overview, Measures of Query Cost, Selection Operation, Sorting, Join Operation, Other Operations, Evaluation of Expressions.</w:t>
            </w:r>
          </w:p>
        </w:tc>
      </w:tr>
      <w:tr w:rsidR="00E7679B" w:rsidTr="00283E0A">
        <w:tc>
          <w:tcPr>
            <w:tcW w:w="10476" w:type="dxa"/>
          </w:tcPr>
          <w:p w:rsidR="00E7679B" w:rsidRDefault="00E7679B" w:rsidP="00283E0A">
            <w:pPr>
              <w:jc w:val="both"/>
            </w:pPr>
          </w:p>
        </w:tc>
      </w:tr>
      <w:tr w:rsidR="00E7679B" w:rsidRPr="009C54B2" w:rsidTr="00283E0A">
        <w:tc>
          <w:tcPr>
            <w:tcW w:w="10476" w:type="dxa"/>
          </w:tcPr>
          <w:p w:rsidR="00E7679B" w:rsidRPr="009C54B2" w:rsidRDefault="00E7679B" w:rsidP="00283E0A">
            <w:pPr>
              <w:jc w:val="center"/>
              <w:rPr>
                <w:b/>
                <w:bCs/>
              </w:rPr>
            </w:pPr>
            <w:r w:rsidRPr="009C54B2">
              <w:rPr>
                <w:b/>
                <w:bCs/>
              </w:rPr>
              <w:t xml:space="preserve">UNIT </w:t>
            </w:r>
            <w:r>
              <w:rPr>
                <w:b/>
                <w:bCs/>
              </w:rPr>
              <w:t>–</w:t>
            </w:r>
            <w:r w:rsidRPr="009C54B2">
              <w:rPr>
                <w:b/>
                <w:bCs/>
              </w:rPr>
              <w:t xml:space="preserve"> I</w:t>
            </w:r>
            <w:r>
              <w:rPr>
                <w:b/>
                <w:bCs/>
              </w:rPr>
              <w:t>I</w:t>
            </w:r>
          </w:p>
        </w:tc>
      </w:tr>
      <w:tr w:rsidR="00E7679B" w:rsidTr="00283E0A">
        <w:tc>
          <w:tcPr>
            <w:tcW w:w="10476" w:type="dxa"/>
          </w:tcPr>
          <w:p w:rsidR="00E7679B" w:rsidRDefault="004B6C90" w:rsidP="004B6C90">
            <w:pPr>
              <w:jc w:val="both"/>
            </w:pPr>
            <w:r w:rsidRPr="00587DA9">
              <w:rPr>
                <w:b/>
                <w:bCs/>
              </w:rPr>
              <w:t>Parallel Databases</w:t>
            </w:r>
            <w:r>
              <w:t xml:space="preserve">: Introduction, I/O Parallelism, </w:t>
            </w:r>
            <w:proofErr w:type="spellStart"/>
            <w:r>
              <w:t>Interquery</w:t>
            </w:r>
            <w:proofErr w:type="spellEnd"/>
            <w:r>
              <w:t xml:space="preserve"> Parallelism, </w:t>
            </w:r>
            <w:proofErr w:type="spellStart"/>
            <w:r>
              <w:t>Intraquery</w:t>
            </w:r>
            <w:proofErr w:type="spellEnd"/>
            <w:r>
              <w:t xml:space="preserve"> Parallelism, </w:t>
            </w:r>
            <w:proofErr w:type="spellStart"/>
            <w:r>
              <w:t>Intraoperation</w:t>
            </w:r>
            <w:proofErr w:type="spellEnd"/>
            <w:r>
              <w:t xml:space="preserve"> Parallelism, Interoperation Parallelism, Query Optimization, Design of Parallel Systems, Parallelism on Multicore.</w:t>
            </w:r>
          </w:p>
        </w:tc>
      </w:tr>
      <w:tr w:rsidR="00E7679B" w:rsidTr="00283E0A">
        <w:tc>
          <w:tcPr>
            <w:tcW w:w="10476" w:type="dxa"/>
          </w:tcPr>
          <w:p w:rsidR="00E7679B" w:rsidRDefault="00E7679B" w:rsidP="00283E0A">
            <w:pPr>
              <w:jc w:val="both"/>
            </w:pPr>
          </w:p>
        </w:tc>
      </w:tr>
      <w:tr w:rsidR="00E7679B" w:rsidRPr="009C54B2" w:rsidTr="00283E0A">
        <w:tc>
          <w:tcPr>
            <w:tcW w:w="10476" w:type="dxa"/>
          </w:tcPr>
          <w:p w:rsidR="00E7679B" w:rsidRPr="009C54B2" w:rsidRDefault="00E7679B" w:rsidP="00283E0A">
            <w:pPr>
              <w:jc w:val="center"/>
              <w:rPr>
                <w:b/>
                <w:bCs/>
              </w:rPr>
            </w:pPr>
            <w:r w:rsidRPr="009C54B2">
              <w:rPr>
                <w:b/>
                <w:bCs/>
              </w:rPr>
              <w:t xml:space="preserve">UNIT </w:t>
            </w:r>
            <w:r>
              <w:rPr>
                <w:b/>
                <w:bCs/>
              </w:rPr>
              <w:t>–</w:t>
            </w:r>
            <w:r w:rsidRPr="009C54B2">
              <w:rPr>
                <w:b/>
                <w:bCs/>
              </w:rPr>
              <w:t xml:space="preserve"> I</w:t>
            </w:r>
            <w:r>
              <w:rPr>
                <w:b/>
                <w:bCs/>
              </w:rPr>
              <w:t>II</w:t>
            </w:r>
          </w:p>
        </w:tc>
      </w:tr>
      <w:tr w:rsidR="00E7679B" w:rsidTr="00283E0A">
        <w:tc>
          <w:tcPr>
            <w:tcW w:w="10476" w:type="dxa"/>
          </w:tcPr>
          <w:p w:rsidR="00E7679B" w:rsidRDefault="004B6C90" w:rsidP="004B6C90">
            <w:pPr>
              <w:jc w:val="both"/>
            </w:pPr>
            <w:r w:rsidRPr="00587DA9">
              <w:rPr>
                <w:b/>
                <w:bCs/>
              </w:rPr>
              <w:t>Distributed Databases</w:t>
            </w:r>
            <w:r>
              <w:t>: Homogeneous and Heterogeneous Databases, Distributed Data Storage, Distributed Transactions, Commit Protocols, Concurrency Control in Distributed Databases, Availability, Distributed Query Processing, Heterogeneous Distributed Databases, Cloud-Based Databases, Directory Systems.</w:t>
            </w:r>
          </w:p>
        </w:tc>
      </w:tr>
      <w:tr w:rsidR="00E7679B" w:rsidTr="00283E0A">
        <w:tc>
          <w:tcPr>
            <w:tcW w:w="10476" w:type="dxa"/>
          </w:tcPr>
          <w:p w:rsidR="00E7679B" w:rsidRDefault="00E7679B" w:rsidP="00283E0A">
            <w:pPr>
              <w:jc w:val="both"/>
            </w:pPr>
          </w:p>
        </w:tc>
      </w:tr>
      <w:tr w:rsidR="00E7679B" w:rsidRPr="009C54B2" w:rsidTr="00283E0A">
        <w:tc>
          <w:tcPr>
            <w:tcW w:w="10476" w:type="dxa"/>
          </w:tcPr>
          <w:p w:rsidR="00E7679B" w:rsidRPr="009C54B2" w:rsidRDefault="00E7679B" w:rsidP="00283E0A">
            <w:pPr>
              <w:jc w:val="center"/>
              <w:rPr>
                <w:b/>
                <w:bCs/>
              </w:rPr>
            </w:pPr>
            <w:r w:rsidRPr="009C54B2">
              <w:rPr>
                <w:b/>
                <w:bCs/>
              </w:rPr>
              <w:t xml:space="preserve">UNIT </w:t>
            </w:r>
            <w:r>
              <w:rPr>
                <w:b/>
                <w:bCs/>
              </w:rPr>
              <w:t>–</w:t>
            </w:r>
            <w:r w:rsidRPr="009C54B2">
              <w:rPr>
                <w:b/>
                <w:bCs/>
              </w:rPr>
              <w:t xml:space="preserve"> I</w:t>
            </w:r>
            <w:r>
              <w:rPr>
                <w:b/>
                <w:bCs/>
              </w:rPr>
              <w:t>V</w:t>
            </w:r>
          </w:p>
        </w:tc>
      </w:tr>
      <w:tr w:rsidR="00E7679B" w:rsidTr="00283E0A">
        <w:tc>
          <w:tcPr>
            <w:tcW w:w="10476" w:type="dxa"/>
          </w:tcPr>
          <w:p w:rsidR="00E7679B" w:rsidRPr="009C54B2" w:rsidRDefault="004B6C90" w:rsidP="004B6C90">
            <w:pPr>
              <w:jc w:val="both"/>
            </w:pPr>
            <w:r w:rsidRPr="00587DA9">
              <w:rPr>
                <w:b/>
                <w:bCs/>
              </w:rPr>
              <w:t>Object-Based Databases</w:t>
            </w:r>
            <w:r>
              <w:t xml:space="preserve">: Overview, Complex Data Types, Structured Types and Inheritance in SQL, Table Inheritance, Array and </w:t>
            </w:r>
            <w:proofErr w:type="spellStart"/>
            <w:r>
              <w:t>Multiset</w:t>
            </w:r>
            <w:proofErr w:type="spellEnd"/>
            <w:r>
              <w:t xml:space="preserve"> Types in SQL, Object-Identity and Reference Types in SQL, Implementing O-R Features, Persistent Programming Languages, Object-Relational Mapping, Object-Oriented versus Object-Relational</w:t>
            </w:r>
          </w:p>
        </w:tc>
      </w:tr>
      <w:tr w:rsidR="00E7679B" w:rsidTr="00283E0A">
        <w:tc>
          <w:tcPr>
            <w:tcW w:w="10476" w:type="dxa"/>
          </w:tcPr>
          <w:p w:rsidR="00E7679B" w:rsidRPr="009C54B2" w:rsidRDefault="00E7679B" w:rsidP="00283E0A">
            <w:pPr>
              <w:jc w:val="both"/>
            </w:pPr>
          </w:p>
        </w:tc>
      </w:tr>
      <w:tr w:rsidR="00E7679B" w:rsidRPr="009C54B2" w:rsidTr="00283E0A">
        <w:tc>
          <w:tcPr>
            <w:tcW w:w="10476" w:type="dxa"/>
          </w:tcPr>
          <w:p w:rsidR="00E7679B" w:rsidRPr="009C54B2" w:rsidRDefault="00E7679B" w:rsidP="00283E0A">
            <w:pPr>
              <w:jc w:val="center"/>
              <w:rPr>
                <w:b/>
                <w:bCs/>
              </w:rPr>
            </w:pPr>
            <w:r w:rsidRPr="009C54B2">
              <w:rPr>
                <w:b/>
                <w:bCs/>
              </w:rPr>
              <w:t xml:space="preserve">UNIT - </w:t>
            </w:r>
            <w:r>
              <w:rPr>
                <w:b/>
                <w:bCs/>
              </w:rPr>
              <w:t>V</w:t>
            </w:r>
          </w:p>
        </w:tc>
      </w:tr>
      <w:tr w:rsidR="00E7679B" w:rsidTr="00283E0A">
        <w:tc>
          <w:tcPr>
            <w:tcW w:w="10476" w:type="dxa"/>
          </w:tcPr>
          <w:p w:rsidR="004B6C90" w:rsidRPr="00587DA9" w:rsidRDefault="004B6C90" w:rsidP="004B6C90">
            <w:pPr>
              <w:jc w:val="both"/>
              <w:rPr>
                <w:b/>
                <w:bCs/>
              </w:rPr>
            </w:pPr>
            <w:r w:rsidRPr="00587DA9">
              <w:rPr>
                <w:b/>
                <w:bCs/>
              </w:rPr>
              <w:t>CASE STUDY</w:t>
            </w:r>
          </w:p>
          <w:p w:rsidR="00E7679B" w:rsidRPr="009C54B2" w:rsidRDefault="004B6C90" w:rsidP="004B6C90">
            <w:pPr>
              <w:jc w:val="both"/>
            </w:pPr>
            <w:r>
              <w:t>Oracle: Database Design and Querying, Tools, SQL Variations and Extensions, Storage and Indexing, Query Processing and Optimization, Concurrency Control and Recovery, System Architecture, Replication, Distribution, and External Data, Database Administration Tools, Data Mining.</w:t>
            </w:r>
          </w:p>
        </w:tc>
      </w:tr>
      <w:tr w:rsidR="00E7679B" w:rsidTr="00283E0A">
        <w:tc>
          <w:tcPr>
            <w:tcW w:w="10476" w:type="dxa"/>
          </w:tcPr>
          <w:p w:rsidR="00E7679B" w:rsidRPr="009C54B2" w:rsidRDefault="00E7679B" w:rsidP="00283E0A">
            <w:pPr>
              <w:jc w:val="both"/>
            </w:pPr>
          </w:p>
        </w:tc>
      </w:tr>
      <w:tr w:rsidR="00E7679B" w:rsidTr="00283E0A">
        <w:tc>
          <w:tcPr>
            <w:tcW w:w="10476" w:type="dxa"/>
          </w:tcPr>
          <w:p w:rsidR="00E7679B" w:rsidRDefault="00E7679B" w:rsidP="00283E0A"/>
        </w:tc>
      </w:tr>
      <w:tr w:rsidR="00E7679B" w:rsidTr="00283E0A">
        <w:tc>
          <w:tcPr>
            <w:tcW w:w="10476" w:type="dxa"/>
          </w:tcPr>
          <w:p w:rsidR="00E7679B" w:rsidRPr="009C54B2" w:rsidRDefault="00E7679B" w:rsidP="00283E0A">
            <w:pPr>
              <w:rPr>
                <w:u w:val="single"/>
              </w:rPr>
            </w:pPr>
            <w:r w:rsidRPr="009C54B2">
              <w:rPr>
                <w:u w:val="single"/>
              </w:rPr>
              <w:t>TEXT BOOKS</w:t>
            </w:r>
          </w:p>
        </w:tc>
      </w:tr>
      <w:tr w:rsidR="00E7679B" w:rsidTr="00283E0A">
        <w:tc>
          <w:tcPr>
            <w:tcW w:w="10476" w:type="dxa"/>
          </w:tcPr>
          <w:p w:rsidR="00E7679B" w:rsidRPr="009C54B2" w:rsidRDefault="004B6C90" w:rsidP="004B6C90">
            <w:pPr>
              <w:numPr>
                <w:ilvl w:val="0"/>
                <w:numId w:val="1"/>
              </w:numPr>
              <w:jc w:val="both"/>
            </w:pPr>
            <w:r w:rsidRPr="004B6C90">
              <w:t xml:space="preserve">Abraham </w:t>
            </w:r>
            <w:proofErr w:type="spellStart"/>
            <w:r w:rsidRPr="004B6C90">
              <w:t>Silberchatz</w:t>
            </w:r>
            <w:proofErr w:type="spellEnd"/>
            <w:r w:rsidRPr="004B6C90">
              <w:t xml:space="preserve">, Henry F. </w:t>
            </w:r>
            <w:proofErr w:type="spellStart"/>
            <w:r w:rsidRPr="004B6C90">
              <w:t>Korth</w:t>
            </w:r>
            <w:proofErr w:type="spellEnd"/>
            <w:r w:rsidRPr="004B6C90">
              <w:t xml:space="preserve">, </w:t>
            </w:r>
            <w:proofErr w:type="spellStart"/>
            <w:r w:rsidRPr="004B6C90">
              <w:t>S.Sudarsan</w:t>
            </w:r>
            <w:proofErr w:type="spellEnd"/>
            <w:r w:rsidRPr="004B6C90">
              <w:t>, Database System Concepts, Fifth Edition, McGraw-Hill, 2006.</w:t>
            </w:r>
          </w:p>
        </w:tc>
      </w:tr>
      <w:tr w:rsidR="00E7679B" w:rsidTr="00283E0A">
        <w:tc>
          <w:tcPr>
            <w:tcW w:w="10476" w:type="dxa"/>
          </w:tcPr>
          <w:p w:rsidR="00E7679B" w:rsidRPr="00347E33" w:rsidRDefault="00E7679B" w:rsidP="00283E0A"/>
        </w:tc>
      </w:tr>
      <w:tr w:rsidR="00E7679B" w:rsidTr="00283E0A">
        <w:tc>
          <w:tcPr>
            <w:tcW w:w="10476" w:type="dxa"/>
          </w:tcPr>
          <w:p w:rsidR="00E7679B" w:rsidRPr="009C54B2" w:rsidRDefault="00E7679B" w:rsidP="00283E0A">
            <w:pPr>
              <w:rPr>
                <w:u w:val="single"/>
              </w:rPr>
            </w:pPr>
            <w:r>
              <w:rPr>
                <w:u w:val="single"/>
              </w:rPr>
              <w:t>REFERENCE BOOKS</w:t>
            </w:r>
          </w:p>
        </w:tc>
      </w:tr>
      <w:tr w:rsidR="00E7679B" w:rsidTr="00283E0A">
        <w:tc>
          <w:tcPr>
            <w:tcW w:w="10476" w:type="dxa"/>
          </w:tcPr>
          <w:p w:rsidR="004B6C90" w:rsidRDefault="004B6C90" w:rsidP="004B6C90">
            <w:pPr>
              <w:pStyle w:val="ListParagraph"/>
              <w:numPr>
                <w:ilvl w:val="0"/>
                <w:numId w:val="2"/>
              </w:numPr>
              <w:jc w:val="both"/>
            </w:pPr>
            <w:proofErr w:type="spellStart"/>
            <w:r>
              <w:t>Ramez</w:t>
            </w:r>
            <w:proofErr w:type="spellEnd"/>
            <w:r>
              <w:t xml:space="preserve"> </w:t>
            </w:r>
            <w:proofErr w:type="spellStart"/>
            <w:r>
              <w:t>Elmasri</w:t>
            </w:r>
            <w:proofErr w:type="spellEnd"/>
            <w:r>
              <w:t xml:space="preserve"> &amp; </w:t>
            </w:r>
            <w:proofErr w:type="spellStart"/>
            <w:r>
              <w:t>Shamkant</w:t>
            </w:r>
            <w:proofErr w:type="spellEnd"/>
            <w:r>
              <w:t xml:space="preserve"> B. </w:t>
            </w:r>
            <w:proofErr w:type="spellStart"/>
            <w:r>
              <w:t>Navethe</w:t>
            </w:r>
            <w:proofErr w:type="spellEnd"/>
            <w:r>
              <w:t xml:space="preserve">, Fundamentals of Database Systems, fourth Edition, Pearson Education, 2004. </w:t>
            </w:r>
          </w:p>
          <w:p w:rsidR="004B6C90" w:rsidRDefault="004B6C90" w:rsidP="004B6C90">
            <w:pPr>
              <w:pStyle w:val="ListParagraph"/>
              <w:numPr>
                <w:ilvl w:val="0"/>
                <w:numId w:val="2"/>
              </w:numPr>
              <w:jc w:val="both"/>
            </w:pPr>
            <w:r>
              <w:t xml:space="preserve">Stefano </w:t>
            </w:r>
            <w:proofErr w:type="spellStart"/>
            <w:r>
              <w:t>Ceri</w:t>
            </w:r>
            <w:proofErr w:type="spellEnd"/>
            <w:r>
              <w:t xml:space="preserve">, Giuseppe </w:t>
            </w:r>
            <w:proofErr w:type="spellStart"/>
            <w:r>
              <w:t>Pelagatti</w:t>
            </w:r>
            <w:proofErr w:type="spellEnd"/>
            <w:r>
              <w:t xml:space="preserve">, Distributed Databases Principles and Systems, McGraw-Hill International Editions, 1985. </w:t>
            </w:r>
          </w:p>
          <w:p w:rsidR="00E7679B" w:rsidRPr="008C7812" w:rsidRDefault="004B6C90" w:rsidP="004B6C90">
            <w:pPr>
              <w:pStyle w:val="ListParagraph"/>
              <w:numPr>
                <w:ilvl w:val="0"/>
                <w:numId w:val="2"/>
              </w:numPr>
              <w:jc w:val="both"/>
            </w:pPr>
            <w:r>
              <w:t xml:space="preserve">Thomas M. Connolly, Carolyn E. </w:t>
            </w:r>
            <w:proofErr w:type="spellStart"/>
            <w:r>
              <w:t>Begg</w:t>
            </w:r>
            <w:proofErr w:type="spellEnd"/>
            <w:r>
              <w:t>, Database Systems – A Practical Approach to Design, Implementation and Management, Third edition, Pearson Education, 2003.</w:t>
            </w:r>
          </w:p>
        </w:tc>
      </w:tr>
    </w:tbl>
    <w:p w:rsidR="00E7679B" w:rsidRPr="00CF6A39" w:rsidRDefault="00E7679B" w:rsidP="00E7679B"/>
    <w:p w:rsidR="00E7679B" w:rsidRDefault="00E7679B" w:rsidP="00E7679B"/>
    <w:p w:rsidR="00E7679B" w:rsidRPr="00D562CC" w:rsidRDefault="00E7679B" w:rsidP="00E7679B"/>
    <w:p w:rsidR="00613AE9" w:rsidRDefault="00613AE9"/>
    <w:sectPr w:rsidR="00613AE9"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52" w:rsidRDefault="00906B52" w:rsidP="004028DF">
      <w:r>
        <w:separator/>
      </w:r>
    </w:p>
  </w:endnote>
  <w:endnote w:type="continuationSeparator" w:id="0">
    <w:p w:rsidR="00906B52" w:rsidRDefault="00906B52" w:rsidP="0040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52" w:rsidRDefault="00906B52" w:rsidP="004028DF">
      <w:r>
        <w:separator/>
      </w:r>
    </w:p>
  </w:footnote>
  <w:footnote w:type="continuationSeparator" w:id="0">
    <w:p w:rsidR="00906B52" w:rsidRDefault="00906B52" w:rsidP="00402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rsidP="004028DF">
    <w:pPr>
      <w:pStyle w:val="Header"/>
      <w:jc w:val="center"/>
    </w:pPr>
    <w:r>
      <w:t>NBKR INSTITUTE OF SCIENCE AND TECHNOLGY</w:t>
    </w:r>
  </w:p>
  <w:p w:rsidR="004028DF" w:rsidRDefault="004028DF" w:rsidP="004028DF">
    <w:pPr>
      <w:pStyle w:val="Header"/>
      <w:jc w:val="center"/>
    </w:pPr>
    <w:r>
      <w:t>(AUTONOMOUS)</w:t>
    </w:r>
  </w:p>
  <w:p w:rsidR="004028DF" w:rsidRDefault="004028DF" w:rsidP="004028DF">
    <w:pPr>
      <w:pStyle w:val="Header"/>
      <w:jc w:val="center"/>
    </w:pPr>
    <w:r>
      <w:t xml:space="preserve">Affiliated To JNTUA, </w:t>
    </w:r>
    <w:proofErr w:type="spellStart"/>
    <w:r>
      <w:t>Anantapur</w:t>
    </w:r>
    <w:proofErr w:type="spellEnd"/>
  </w:p>
  <w:p w:rsidR="004028DF" w:rsidRDefault="004028D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DF" w:rsidRDefault="00402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1CC6"/>
    <w:multiLevelType w:val="hybridMultilevel"/>
    <w:tmpl w:val="973E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9B"/>
    <w:rsid w:val="00361508"/>
    <w:rsid w:val="004028DF"/>
    <w:rsid w:val="00491EB1"/>
    <w:rsid w:val="004B6C90"/>
    <w:rsid w:val="00587DA9"/>
    <w:rsid w:val="005A1467"/>
    <w:rsid w:val="00613AE9"/>
    <w:rsid w:val="00906B52"/>
    <w:rsid w:val="00E7679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79B"/>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79B"/>
    <w:pPr>
      <w:ind w:left="720"/>
      <w:contextualSpacing/>
    </w:pPr>
  </w:style>
  <w:style w:type="paragraph" w:styleId="Header">
    <w:name w:val="header"/>
    <w:basedOn w:val="Normal"/>
    <w:link w:val="HeaderChar"/>
    <w:uiPriority w:val="99"/>
    <w:unhideWhenUsed/>
    <w:rsid w:val="004028DF"/>
    <w:pPr>
      <w:tabs>
        <w:tab w:val="center" w:pos="4680"/>
        <w:tab w:val="right" w:pos="9360"/>
      </w:tabs>
    </w:pPr>
  </w:style>
  <w:style w:type="character" w:customStyle="1" w:styleId="HeaderChar">
    <w:name w:val="Header Char"/>
    <w:basedOn w:val="DefaultParagraphFont"/>
    <w:link w:val="Header"/>
    <w:uiPriority w:val="99"/>
    <w:rsid w:val="00402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8DF"/>
    <w:pPr>
      <w:tabs>
        <w:tab w:val="center" w:pos="4680"/>
        <w:tab w:val="right" w:pos="9360"/>
      </w:tabs>
    </w:pPr>
  </w:style>
  <w:style w:type="character" w:customStyle="1" w:styleId="FooterChar">
    <w:name w:val="Footer Char"/>
    <w:basedOn w:val="DefaultParagraphFont"/>
    <w:link w:val="Footer"/>
    <w:uiPriority w:val="99"/>
    <w:rsid w:val="004028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79B"/>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79B"/>
    <w:pPr>
      <w:ind w:left="720"/>
      <w:contextualSpacing/>
    </w:pPr>
  </w:style>
  <w:style w:type="paragraph" w:styleId="Header">
    <w:name w:val="header"/>
    <w:basedOn w:val="Normal"/>
    <w:link w:val="HeaderChar"/>
    <w:uiPriority w:val="99"/>
    <w:unhideWhenUsed/>
    <w:rsid w:val="004028DF"/>
    <w:pPr>
      <w:tabs>
        <w:tab w:val="center" w:pos="4680"/>
        <w:tab w:val="right" w:pos="9360"/>
      </w:tabs>
    </w:pPr>
  </w:style>
  <w:style w:type="character" w:customStyle="1" w:styleId="HeaderChar">
    <w:name w:val="Header Char"/>
    <w:basedOn w:val="DefaultParagraphFont"/>
    <w:link w:val="Header"/>
    <w:uiPriority w:val="99"/>
    <w:rsid w:val="00402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8DF"/>
    <w:pPr>
      <w:tabs>
        <w:tab w:val="center" w:pos="4680"/>
        <w:tab w:val="right" w:pos="9360"/>
      </w:tabs>
    </w:pPr>
  </w:style>
  <w:style w:type="character" w:customStyle="1" w:styleId="FooterChar">
    <w:name w:val="Footer Char"/>
    <w:basedOn w:val="DefaultParagraphFont"/>
    <w:link w:val="Footer"/>
    <w:uiPriority w:val="99"/>
    <w:rsid w:val="004028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6</cp:revision>
  <dcterms:created xsi:type="dcterms:W3CDTF">2013-09-03T09:04:00Z</dcterms:created>
  <dcterms:modified xsi:type="dcterms:W3CDTF">2013-11-07T04:23:00Z</dcterms:modified>
</cp:coreProperties>
</file>